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690" w:rsidRDefault="0001150E" w:rsidP="0001150E">
      <w:pPr>
        <w:spacing w:before="100" w:beforeAutospacing="1" w:after="100" w:afterAutospacing="1" w:line="240" w:lineRule="auto"/>
        <w:ind w:left="354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617690">
        <w:rPr>
          <w:rFonts w:ascii="Times New Roman" w:eastAsia="Calibri" w:hAnsi="Times New Roman" w:cs="Times New Roman"/>
          <w:b/>
          <w:sz w:val="28"/>
          <w:szCs w:val="28"/>
        </w:rPr>
        <w:t>Информация</w:t>
      </w:r>
    </w:p>
    <w:p w:rsidR="000E1CDA" w:rsidRDefault="00565E78" w:rsidP="00B27F8A">
      <w:pPr>
        <w:spacing w:before="100" w:beforeAutospacing="1" w:after="100" w:afterAutospacing="1" w:line="24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17690">
        <w:rPr>
          <w:rFonts w:ascii="Times New Roman" w:eastAsia="Calibri" w:hAnsi="Times New Roman" w:cs="Times New Roman"/>
          <w:b/>
          <w:sz w:val="28"/>
          <w:szCs w:val="28"/>
        </w:rPr>
        <w:t>"</w:t>
      </w:r>
      <w:r w:rsidR="000E1CDA" w:rsidRPr="000E1CDA">
        <w:rPr>
          <w:rFonts w:ascii="Times New Roman" w:eastAsia="Calibri" w:hAnsi="Times New Roman" w:cs="Times New Roman"/>
          <w:b/>
          <w:sz w:val="28"/>
          <w:szCs w:val="28"/>
        </w:rPr>
        <w:t xml:space="preserve">О ходе и перспективах реализации национального проекта «Культура» </w:t>
      </w:r>
      <w:r w:rsidR="000E1CDA" w:rsidRPr="000E1CDA">
        <w:rPr>
          <w:rFonts w:ascii="Times New Roman" w:eastAsia="Calibri" w:hAnsi="Times New Roman" w:cs="Times New Roman"/>
          <w:b/>
          <w:bCs/>
          <w:sz w:val="28"/>
          <w:szCs w:val="28"/>
        </w:rPr>
        <w:t>с учётом существующих механизмов межведомственного взаимодействия органов государственной власти и органов местного самоуправления муниципальных образований автономного округа</w:t>
      </w:r>
      <w:r w:rsidR="00B27F8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B27F8A">
        <w:rPr>
          <w:rFonts w:ascii="Times New Roman" w:eastAsia="Calibri" w:hAnsi="Times New Roman" w:cs="Times New Roman"/>
          <w:b/>
          <w:bCs/>
          <w:sz w:val="28"/>
          <w:szCs w:val="28"/>
        </w:rPr>
        <w:br/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в городе Нижневартовске</w:t>
      </w:r>
      <w:r w:rsidR="00617690">
        <w:rPr>
          <w:rFonts w:ascii="Times New Roman" w:eastAsia="Calibri" w:hAnsi="Times New Roman" w:cs="Times New Roman"/>
          <w:b/>
          <w:bCs/>
          <w:sz w:val="28"/>
          <w:szCs w:val="28"/>
        </w:rPr>
        <w:t>"</w:t>
      </w:r>
    </w:p>
    <w:p w:rsidR="000E1CDA" w:rsidRDefault="000E1CDA" w:rsidP="00AE160B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E160B" w:rsidRDefault="00D0301A" w:rsidP="00EC5EE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074A05" w:rsidRPr="00074A05">
        <w:rPr>
          <w:rFonts w:ascii="Times New Roman" w:eastAsia="Calibri" w:hAnsi="Times New Roman" w:cs="Times New Roman"/>
          <w:sz w:val="28"/>
          <w:szCs w:val="28"/>
        </w:rPr>
        <w:t>а уровне государства принят ряд стратегических решений, направленных на развитие сферы культуры и искусства в масштабах Российской Федерации и каждого ее субъекта. Прежде всего, это касается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ционального проекта "Культура". </w:t>
      </w:r>
      <w:r w:rsidR="00074A05" w:rsidRPr="00074A05">
        <w:rPr>
          <w:rFonts w:ascii="Times New Roman" w:eastAsia="Calibri" w:hAnsi="Times New Roman" w:cs="Times New Roman"/>
          <w:sz w:val="28"/>
          <w:szCs w:val="28"/>
        </w:rPr>
        <w:t xml:space="preserve">Благодаря этому решению сфера культуры вошла в число национальных приоритетов. </w:t>
      </w:r>
    </w:p>
    <w:p w:rsidR="00D0301A" w:rsidRDefault="00D0301A" w:rsidP="00EC5EE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301A">
        <w:rPr>
          <w:rFonts w:ascii="Times New Roman" w:eastAsia="Calibri" w:hAnsi="Times New Roman" w:cs="Times New Roman"/>
          <w:sz w:val="28"/>
          <w:szCs w:val="28"/>
        </w:rPr>
        <w:t xml:space="preserve">Город Нижневартовск </w:t>
      </w:r>
      <w:r w:rsidR="000E1CDA">
        <w:rPr>
          <w:rFonts w:ascii="Times New Roman" w:eastAsia="Calibri" w:hAnsi="Times New Roman" w:cs="Times New Roman"/>
          <w:sz w:val="28"/>
          <w:szCs w:val="28"/>
        </w:rPr>
        <w:t xml:space="preserve">при поддержке Департамента культуры Ханты-Мансийского автономного округа – Югры </w:t>
      </w:r>
      <w:r w:rsidRPr="00D0301A">
        <w:rPr>
          <w:rFonts w:ascii="Times New Roman" w:eastAsia="Calibri" w:hAnsi="Times New Roman" w:cs="Times New Roman"/>
          <w:sz w:val="28"/>
          <w:szCs w:val="28"/>
        </w:rPr>
        <w:t xml:space="preserve">активно участвует по всем направлениям. Даже в такой особенный 2020 год </w:t>
      </w:r>
      <w:r w:rsidR="00565E78" w:rsidRPr="00D0301A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565E78">
        <w:rPr>
          <w:rFonts w:ascii="Times New Roman" w:eastAsia="Calibri" w:hAnsi="Times New Roman" w:cs="Times New Roman"/>
          <w:sz w:val="28"/>
          <w:szCs w:val="28"/>
        </w:rPr>
        <w:t>Нижневартовске</w:t>
      </w:r>
      <w:r w:rsidR="00565E78" w:rsidRPr="00D030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65E78">
        <w:rPr>
          <w:rFonts w:ascii="Times New Roman" w:eastAsia="Calibri" w:hAnsi="Times New Roman" w:cs="Times New Roman"/>
          <w:sz w:val="28"/>
          <w:szCs w:val="28"/>
        </w:rPr>
        <w:t>был</w:t>
      </w:r>
      <w:r w:rsidRPr="00D0301A">
        <w:rPr>
          <w:rFonts w:ascii="Times New Roman" w:eastAsia="Calibri" w:hAnsi="Times New Roman" w:cs="Times New Roman"/>
          <w:sz w:val="28"/>
          <w:szCs w:val="28"/>
        </w:rPr>
        <w:t xml:space="preserve"> реализова</w:t>
      </w:r>
      <w:r w:rsidR="00565E78">
        <w:rPr>
          <w:rFonts w:ascii="Times New Roman" w:eastAsia="Calibri" w:hAnsi="Times New Roman" w:cs="Times New Roman"/>
          <w:sz w:val="28"/>
          <w:szCs w:val="28"/>
        </w:rPr>
        <w:t xml:space="preserve">н </w:t>
      </w:r>
      <w:r w:rsidRPr="00D0301A">
        <w:rPr>
          <w:rFonts w:ascii="Times New Roman" w:eastAsia="Calibri" w:hAnsi="Times New Roman" w:cs="Times New Roman"/>
          <w:sz w:val="28"/>
          <w:szCs w:val="28"/>
        </w:rPr>
        <w:t>проект "Модельная библиотека" и появился многофункциональный, информационно-просветительский, культурный центр развития с современными информационными ресурсами. (5,0 млн. рублей). Данная библиотека была выбрана не случайно, с учетом мнения жителей города.</w:t>
      </w:r>
    </w:p>
    <w:p w:rsidR="00074A05" w:rsidRPr="00D0301A" w:rsidRDefault="00074FDC" w:rsidP="00EC5EE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301A">
        <w:rPr>
          <w:rFonts w:ascii="Times New Roman" w:eastAsia="Calibri" w:hAnsi="Times New Roman" w:cs="Times New Roman"/>
          <w:sz w:val="28"/>
          <w:szCs w:val="28"/>
        </w:rPr>
        <w:t>К</w:t>
      </w:r>
      <w:r w:rsidR="00074A05" w:rsidRPr="00D0301A">
        <w:rPr>
          <w:rFonts w:ascii="Times New Roman" w:eastAsia="Calibri" w:hAnsi="Times New Roman" w:cs="Times New Roman"/>
          <w:sz w:val="28"/>
          <w:szCs w:val="28"/>
        </w:rPr>
        <w:t>омплексное оснащение детских школ искусств является приоритетным направлением национального проекта не случайно, школы и</w:t>
      </w:r>
      <w:r w:rsidR="008E1EE1" w:rsidRPr="00D0301A">
        <w:rPr>
          <w:rFonts w:ascii="Times New Roman" w:eastAsia="Calibri" w:hAnsi="Times New Roman" w:cs="Times New Roman"/>
          <w:sz w:val="28"/>
          <w:szCs w:val="28"/>
        </w:rPr>
        <w:t xml:space="preserve">скусств выполняют важную роль - </w:t>
      </w:r>
      <w:r w:rsidR="00074A05" w:rsidRPr="00D0301A">
        <w:rPr>
          <w:rFonts w:ascii="Times New Roman" w:eastAsia="Calibri" w:hAnsi="Times New Roman" w:cs="Times New Roman"/>
          <w:sz w:val="28"/>
          <w:szCs w:val="28"/>
        </w:rPr>
        <w:t xml:space="preserve">дают предпрофессиональное образование, без которого невозможна подготовка кадров для всей нашей отрасли. </w:t>
      </w:r>
    </w:p>
    <w:p w:rsidR="00781F61" w:rsidRPr="00D82912" w:rsidRDefault="00074A05" w:rsidP="00EC5EE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82912">
        <w:rPr>
          <w:rFonts w:ascii="Times New Roman" w:eastAsia="Calibri" w:hAnsi="Times New Roman" w:cs="Times New Roman"/>
          <w:bCs/>
          <w:sz w:val="28"/>
          <w:szCs w:val="28"/>
        </w:rPr>
        <w:t xml:space="preserve">По результатам конкурса, проведенного Департаментом культуры автономного округа Югры в 2019 году, на период реализации проекта все детские школы искусств города </w:t>
      </w:r>
      <w:r w:rsidR="00BD716D">
        <w:rPr>
          <w:rFonts w:ascii="Times New Roman" w:eastAsia="Calibri" w:hAnsi="Times New Roman" w:cs="Times New Roman"/>
          <w:sz w:val="28"/>
          <w:szCs w:val="28"/>
        </w:rPr>
        <w:t>Нижневартовска</w:t>
      </w:r>
      <w:r w:rsidR="00BD716D" w:rsidRPr="00D8291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D82912">
        <w:rPr>
          <w:rFonts w:ascii="Times New Roman" w:eastAsia="Calibri" w:hAnsi="Times New Roman" w:cs="Times New Roman"/>
          <w:bCs/>
          <w:sz w:val="28"/>
          <w:szCs w:val="28"/>
        </w:rPr>
        <w:t>получили субсидии государственной поддержки на обновление материально-технической базы.</w:t>
      </w:r>
      <w:r w:rsidR="00781F61" w:rsidRPr="00D8291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D82912" w:rsidRDefault="00D82912" w:rsidP="00EC5EE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82912"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="00074FDC" w:rsidRPr="00D82912">
        <w:rPr>
          <w:rFonts w:ascii="Times New Roman" w:eastAsia="Calibri" w:hAnsi="Times New Roman" w:cs="Times New Roman"/>
          <w:bCs/>
          <w:sz w:val="28"/>
          <w:szCs w:val="28"/>
        </w:rPr>
        <w:t xml:space="preserve"> 2019 году </w:t>
      </w:r>
      <w:r w:rsidRPr="00D82912">
        <w:rPr>
          <w:rFonts w:ascii="Times New Roman" w:eastAsia="Calibri" w:hAnsi="Times New Roman" w:cs="Times New Roman"/>
          <w:bCs/>
          <w:sz w:val="28"/>
          <w:szCs w:val="28"/>
        </w:rPr>
        <w:t>переоснащена</w:t>
      </w:r>
      <w:r w:rsidR="00074FDC" w:rsidRPr="00D82912">
        <w:rPr>
          <w:rFonts w:ascii="Times New Roman" w:eastAsia="Calibri" w:hAnsi="Times New Roman" w:cs="Times New Roman"/>
          <w:bCs/>
          <w:sz w:val="28"/>
          <w:szCs w:val="28"/>
        </w:rPr>
        <w:t xml:space="preserve"> материально-техническ</w:t>
      </w:r>
      <w:r w:rsidRPr="00D82912">
        <w:rPr>
          <w:rFonts w:ascii="Times New Roman" w:eastAsia="Calibri" w:hAnsi="Times New Roman" w:cs="Times New Roman"/>
          <w:bCs/>
          <w:sz w:val="28"/>
          <w:szCs w:val="28"/>
        </w:rPr>
        <w:t>ая</w:t>
      </w:r>
      <w:r w:rsidR="00074FDC" w:rsidRPr="00D82912">
        <w:rPr>
          <w:rFonts w:ascii="Times New Roman" w:eastAsia="Calibri" w:hAnsi="Times New Roman" w:cs="Times New Roman"/>
          <w:bCs/>
          <w:sz w:val="28"/>
          <w:szCs w:val="28"/>
        </w:rPr>
        <w:t xml:space="preserve"> баз</w:t>
      </w:r>
      <w:r w:rsidRPr="00D82912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="00074FDC" w:rsidRPr="00D82912">
        <w:rPr>
          <w:rFonts w:ascii="Times New Roman" w:eastAsia="Calibri" w:hAnsi="Times New Roman" w:cs="Times New Roman"/>
          <w:bCs/>
          <w:sz w:val="28"/>
          <w:szCs w:val="28"/>
        </w:rPr>
        <w:t xml:space="preserve"> детской школы искусств №3 и детской музыкальной школы имени Кузнецова, на 45 </w:t>
      </w:r>
      <w:r w:rsidR="00074FDC" w:rsidRPr="00D82912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млн. руб. </w:t>
      </w:r>
      <w:r w:rsidRPr="00D82912"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="00074FDC" w:rsidRPr="00D82912">
        <w:rPr>
          <w:rFonts w:ascii="Times New Roman" w:eastAsia="Calibri" w:hAnsi="Times New Roman" w:cs="Times New Roman"/>
          <w:bCs/>
          <w:sz w:val="28"/>
          <w:szCs w:val="28"/>
        </w:rPr>
        <w:t>риобре</w:t>
      </w:r>
      <w:r w:rsidRPr="00D82912">
        <w:rPr>
          <w:rFonts w:ascii="Times New Roman" w:eastAsia="Calibri" w:hAnsi="Times New Roman" w:cs="Times New Roman"/>
          <w:bCs/>
          <w:sz w:val="28"/>
          <w:szCs w:val="28"/>
        </w:rPr>
        <w:t>тено</w:t>
      </w:r>
      <w:r w:rsidR="00074FDC" w:rsidRPr="00D82912">
        <w:rPr>
          <w:rFonts w:ascii="Times New Roman" w:eastAsia="Calibri" w:hAnsi="Times New Roman" w:cs="Times New Roman"/>
          <w:bCs/>
          <w:sz w:val="28"/>
          <w:szCs w:val="28"/>
        </w:rPr>
        <w:t xml:space="preserve"> 123 музыкальных инструмента, интерактивное оборудование, более 2 тыс. единиц учебных и нотных изданий</w:t>
      </w:r>
      <w:r w:rsidRPr="00D82912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074FDC" w:rsidRPr="00D8291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F23E6D" w:rsidRDefault="00074FDC" w:rsidP="00EC5EE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D82912">
        <w:rPr>
          <w:rFonts w:ascii="Times New Roman" w:eastAsia="Calibri" w:hAnsi="Times New Roman" w:cs="Times New Roman"/>
          <w:bCs/>
          <w:sz w:val="28"/>
          <w:szCs w:val="28"/>
        </w:rPr>
        <w:t xml:space="preserve">В </w:t>
      </w:r>
      <w:r w:rsidR="00D82912" w:rsidRPr="00D82912">
        <w:rPr>
          <w:rFonts w:ascii="Times New Roman" w:eastAsia="Calibri" w:hAnsi="Times New Roman" w:cs="Times New Roman"/>
          <w:bCs/>
          <w:sz w:val="28"/>
          <w:szCs w:val="28"/>
        </w:rPr>
        <w:t>текущем</w:t>
      </w:r>
      <w:r w:rsidRPr="00D82912">
        <w:rPr>
          <w:rFonts w:ascii="Times New Roman" w:eastAsia="Calibri" w:hAnsi="Times New Roman" w:cs="Times New Roman"/>
          <w:bCs/>
          <w:sz w:val="28"/>
          <w:szCs w:val="28"/>
        </w:rPr>
        <w:t xml:space="preserve"> году аналогичн</w:t>
      </w:r>
      <w:r w:rsidR="00BD716D">
        <w:rPr>
          <w:rFonts w:ascii="Times New Roman" w:eastAsia="Calibri" w:hAnsi="Times New Roman" w:cs="Times New Roman"/>
          <w:bCs/>
          <w:sz w:val="28"/>
          <w:szCs w:val="28"/>
        </w:rPr>
        <w:t>ая</w:t>
      </w:r>
      <w:r w:rsidRPr="00D82912">
        <w:rPr>
          <w:rFonts w:ascii="Times New Roman" w:eastAsia="Calibri" w:hAnsi="Times New Roman" w:cs="Times New Roman"/>
          <w:bCs/>
          <w:sz w:val="28"/>
          <w:szCs w:val="28"/>
        </w:rPr>
        <w:t xml:space="preserve"> задач</w:t>
      </w:r>
      <w:r w:rsidR="00BD716D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D82912">
        <w:rPr>
          <w:rFonts w:ascii="Times New Roman" w:eastAsia="Calibri" w:hAnsi="Times New Roman" w:cs="Times New Roman"/>
          <w:bCs/>
          <w:sz w:val="28"/>
          <w:szCs w:val="28"/>
        </w:rPr>
        <w:t xml:space="preserve"> решае</w:t>
      </w:r>
      <w:r w:rsidR="00BD716D">
        <w:rPr>
          <w:rFonts w:ascii="Times New Roman" w:eastAsia="Calibri" w:hAnsi="Times New Roman" w:cs="Times New Roman"/>
          <w:bCs/>
          <w:sz w:val="28"/>
          <w:szCs w:val="28"/>
        </w:rPr>
        <w:t>тся</w:t>
      </w:r>
      <w:r w:rsidRPr="00D82912">
        <w:rPr>
          <w:rFonts w:ascii="Times New Roman" w:eastAsia="Calibri" w:hAnsi="Times New Roman" w:cs="Times New Roman"/>
          <w:bCs/>
          <w:sz w:val="28"/>
          <w:szCs w:val="28"/>
        </w:rPr>
        <w:t xml:space="preserve"> совместно с детскими школами искусств №1 и №2</w:t>
      </w:r>
      <w:r w:rsidR="00D82912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gramEnd"/>
      <w:r w:rsidR="00D8291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F23E6D" w:rsidRPr="00D82912">
        <w:rPr>
          <w:rFonts w:ascii="Times New Roman" w:eastAsia="Calibri" w:hAnsi="Times New Roman" w:cs="Times New Roman"/>
          <w:bCs/>
          <w:sz w:val="28"/>
          <w:szCs w:val="28"/>
        </w:rPr>
        <w:t xml:space="preserve">Консолидированный объем финансирования на эти цели составляет </w:t>
      </w:r>
      <w:r w:rsidR="00214052">
        <w:rPr>
          <w:rFonts w:ascii="Times New Roman" w:eastAsia="Calibri" w:hAnsi="Times New Roman" w:cs="Times New Roman"/>
          <w:bCs/>
          <w:sz w:val="28"/>
          <w:szCs w:val="28"/>
        </w:rPr>
        <w:t>50 739,43</w:t>
      </w:r>
      <w:r w:rsidR="00F23E6D" w:rsidRPr="00D8291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14052" w:rsidRPr="00214052">
        <w:rPr>
          <w:rFonts w:ascii="Times New Roman" w:eastAsia="Calibri" w:hAnsi="Times New Roman" w:cs="Times New Roman"/>
          <w:bCs/>
          <w:sz w:val="28"/>
          <w:szCs w:val="28"/>
        </w:rPr>
        <w:t>тысяч рублей</w:t>
      </w:r>
      <w:r w:rsidR="00F23E6D" w:rsidRPr="00D82912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101CC5" w:rsidRPr="00101CC5" w:rsidRDefault="00101CC5" w:rsidP="00EC5EE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01CC5">
        <w:rPr>
          <w:rFonts w:ascii="Times New Roman" w:eastAsia="Calibri" w:hAnsi="Times New Roman" w:cs="Times New Roman"/>
          <w:bCs/>
          <w:sz w:val="28"/>
          <w:szCs w:val="28"/>
        </w:rPr>
        <w:t>Проведены все конкурсные процедуры закупки, по результатам которых заключено 39 договоров.</w:t>
      </w:r>
    </w:p>
    <w:p w:rsidR="00101CC5" w:rsidRDefault="00101CC5" w:rsidP="00EC5EE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01CC5">
        <w:rPr>
          <w:rFonts w:ascii="Times New Roman" w:eastAsia="Calibri" w:hAnsi="Times New Roman" w:cs="Times New Roman"/>
          <w:bCs/>
          <w:sz w:val="28"/>
          <w:szCs w:val="28"/>
        </w:rPr>
        <w:t xml:space="preserve">Во II квартале 2021 года </w:t>
      </w:r>
      <w:r>
        <w:rPr>
          <w:rFonts w:ascii="Times New Roman" w:eastAsia="Calibri" w:hAnsi="Times New Roman" w:cs="Times New Roman"/>
          <w:bCs/>
          <w:sz w:val="28"/>
          <w:szCs w:val="28"/>
        </w:rPr>
        <w:t>планируется</w:t>
      </w:r>
      <w:r w:rsidRPr="00101CC5">
        <w:rPr>
          <w:rFonts w:ascii="Times New Roman" w:eastAsia="Calibri" w:hAnsi="Times New Roman" w:cs="Times New Roman"/>
          <w:bCs/>
          <w:sz w:val="28"/>
          <w:szCs w:val="28"/>
        </w:rPr>
        <w:t xml:space="preserve"> исполнение 28 договоров на общую сумму 37 751,39 тыс. рублей. </w:t>
      </w:r>
    </w:p>
    <w:p w:rsidR="001F49B8" w:rsidRDefault="001F49B8" w:rsidP="00EC5EE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F49B8">
        <w:rPr>
          <w:rFonts w:ascii="Times New Roman" w:eastAsia="Calibri" w:hAnsi="Times New Roman" w:cs="Times New Roman"/>
          <w:bCs/>
          <w:sz w:val="28"/>
          <w:szCs w:val="28"/>
        </w:rPr>
        <w:t xml:space="preserve">До начала учебного года </w:t>
      </w:r>
      <w:r w:rsidR="00101CC5">
        <w:rPr>
          <w:rFonts w:ascii="Times New Roman" w:eastAsia="Calibri" w:hAnsi="Times New Roman" w:cs="Times New Roman"/>
          <w:bCs/>
          <w:sz w:val="28"/>
          <w:szCs w:val="28"/>
        </w:rPr>
        <w:t xml:space="preserve">планируется </w:t>
      </w:r>
      <w:r w:rsidRPr="001F49B8">
        <w:rPr>
          <w:rFonts w:ascii="Times New Roman" w:eastAsia="Calibri" w:hAnsi="Times New Roman" w:cs="Times New Roman"/>
          <w:bCs/>
          <w:sz w:val="28"/>
          <w:szCs w:val="28"/>
        </w:rPr>
        <w:t>полное исполнение всех заключенных договоров и оснащение музыкальных школ новыми музыкальными инструментами, оборудованием и музыкальной литературой.</w:t>
      </w:r>
    </w:p>
    <w:p w:rsidR="00D82912" w:rsidRDefault="00D82912" w:rsidP="00EC5EE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82912">
        <w:rPr>
          <w:rFonts w:ascii="Times New Roman" w:eastAsia="Calibri" w:hAnsi="Times New Roman" w:cs="Times New Roman"/>
          <w:bCs/>
          <w:sz w:val="28"/>
          <w:szCs w:val="28"/>
        </w:rPr>
        <w:t>Новым направлением в работе в 2021 года стал капитальный ремонт Детской школы искусств №2</w:t>
      </w:r>
      <w:r w:rsidR="00EA691C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EA691C" w:rsidRPr="00EA691C">
        <w:t xml:space="preserve"> </w:t>
      </w:r>
      <w:r w:rsidR="00EA691C" w:rsidRPr="00EA691C">
        <w:rPr>
          <w:rFonts w:ascii="Times New Roman" w:eastAsia="Calibri" w:hAnsi="Times New Roman" w:cs="Times New Roman"/>
          <w:bCs/>
          <w:sz w:val="28"/>
          <w:szCs w:val="28"/>
        </w:rPr>
        <w:t>на 9,7 млн. руб.</w:t>
      </w:r>
      <w:r w:rsidRPr="00D82912">
        <w:rPr>
          <w:rFonts w:ascii="Times New Roman" w:eastAsia="Calibri" w:hAnsi="Times New Roman" w:cs="Times New Roman"/>
          <w:bCs/>
          <w:sz w:val="28"/>
          <w:szCs w:val="28"/>
        </w:rPr>
        <w:t xml:space="preserve"> В </w:t>
      </w:r>
      <w:proofErr w:type="gramStart"/>
      <w:r w:rsidRPr="00D82912">
        <w:rPr>
          <w:rFonts w:ascii="Times New Roman" w:eastAsia="Calibri" w:hAnsi="Times New Roman" w:cs="Times New Roman"/>
          <w:bCs/>
          <w:sz w:val="28"/>
          <w:szCs w:val="28"/>
        </w:rPr>
        <w:t>ходе</w:t>
      </w:r>
      <w:proofErr w:type="gramEnd"/>
      <w:r w:rsidRPr="00D8291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EA691C" w:rsidRPr="00D82912">
        <w:rPr>
          <w:rFonts w:ascii="Times New Roman" w:eastAsia="Calibri" w:hAnsi="Times New Roman" w:cs="Times New Roman"/>
          <w:bCs/>
          <w:sz w:val="28"/>
          <w:szCs w:val="28"/>
        </w:rPr>
        <w:t xml:space="preserve">которого </w:t>
      </w:r>
      <w:r w:rsidR="00BD716D">
        <w:rPr>
          <w:rFonts w:ascii="Times New Roman" w:eastAsia="Calibri" w:hAnsi="Times New Roman" w:cs="Times New Roman"/>
          <w:bCs/>
          <w:sz w:val="28"/>
          <w:szCs w:val="28"/>
        </w:rPr>
        <w:t>предполагается</w:t>
      </w:r>
      <w:r w:rsidRPr="00D82912">
        <w:rPr>
          <w:rFonts w:ascii="Times New Roman" w:eastAsia="Calibri" w:hAnsi="Times New Roman" w:cs="Times New Roman"/>
          <w:bCs/>
          <w:sz w:val="28"/>
          <w:szCs w:val="28"/>
        </w:rPr>
        <w:t xml:space="preserve"> увеличи</w:t>
      </w:r>
      <w:r w:rsidR="00BD716D">
        <w:rPr>
          <w:rFonts w:ascii="Times New Roman" w:eastAsia="Calibri" w:hAnsi="Times New Roman" w:cs="Times New Roman"/>
          <w:bCs/>
          <w:sz w:val="28"/>
          <w:szCs w:val="28"/>
        </w:rPr>
        <w:t>ть</w:t>
      </w:r>
      <w:r w:rsidRPr="00D82912">
        <w:rPr>
          <w:rFonts w:ascii="Times New Roman" w:eastAsia="Calibri" w:hAnsi="Times New Roman" w:cs="Times New Roman"/>
          <w:bCs/>
          <w:sz w:val="28"/>
          <w:szCs w:val="28"/>
        </w:rPr>
        <w:t xml:space="preserve"> площади школы искусств, необходим</w:t>
      </w:r>
      <w:r w:rsidR="00EA691C">
        <w:rPr>
          <w:rFonts w:ascii="Times New Roman" w:eastAsia="Calibri" w:hAnsi="Times New Roman" w:cs="Times New Roman"/>
          <w:bCs/>
          <w:sz w:val="28"/>
          <w:szCs w:val="28"/>
        </w:rPr>
        <w:t xml:space="preserve">ые </w:t>
      </w:r>
      <w:r w:rsidRPr="00D82912">
        <w:rPr>
          <w:rFonts w:ascii="Times New Roman" w:eastAsia="Calibri" w:hAnsi="Times New Roman" w:cs="Times New Roman"/>
          <w:bCs/>
          <w:sz w:val="28"/>
          <w:szCs w:val="28"/>
        </w:rPr>
        <w:t>для реализации предпрофессиональных программ, а также обеспечи</w:t>
      </w:r>
      <w:r w:rsidR="00BD716D">
        <w:rPr>
          <w:rFonts w:ascii="Times New Roman" w:eastAsia="Calibri" w:hAnsi="Times New Roman" w:cs="Times New Roman"/>
          <w:bCs/>
          <w:sz w:val="28"/>
          <w:szCs w:val="28"/>
        </w:rPr>
        <w:t>ть</w:t>
      </w:r>
      <w:r w:rsidRPr="00D82912">
        <w:rPr>
          <w:rFonts w:ascii="Times New Roman" w:eastAsia="Calibri" w:hAnsi="Times New Roman" w:cs="Times New Roman"/>
          <w:bCs/>
          <w:sz w:val="28"/>
          <w:szCs w:val="28"/>
        </w:rPr>
        <w:t xml:space="preserve"> доступную среду для особенных воспитанников. В этой школе обучае</w:t>
      </w:r>
      <w:r w:rsidR="00BD716D">
        <w:rPr>
          <w:rFonts w:ascii="Times New Roman" w:eastAsia="Calibri" w:hAnsi="Times New Roman" w:cs="Times New Roman"/>
          <w:bCs/>
          <w:sz w:val="28"/>
          <w:szCs w:val="28"/>
        </w:rPr>
        <w:t>тся</w:t>
      </w:r>
      <w:r w:rsidRPr="00D82912">
        <w:rPr>
          <w:rFonts w:ascii="Times New Roman" w:eastAsia="Calibri" w:hAnsi="Times New Roman" w:cs="Times New Roman"/>
          <w:bCs/>
          <w:sz w:val="28"/>
          <w:szCs w:val="28"/>
        </w:rPr>
        <w:t xml:space="preserve"> 20 детей по адаптированным программам.  </w:t>
      </w:r>
    </w:p>
    <w:p w:rsidR="00F23E6D" w:rsidRDefault="00F23E6D" w:rsidP="00EC5EE6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691C">
        <w:rPr>
          <w:rFonts w:ascii="Times New Roman" w:eastAsia="Calibri" w:hAnsi="Times New Roman" w:cs="Times New Roman"/>
          <w:sz w:val="28"/>
          <w:szCs w:val="28"/>
        </w:rPr>
        <w:t xml:space="preserve">В период 2019-2021 годы на реализацию национального проекта Культура привлечено </w:t>
      </w:r>
      <w:r w:rsidR="0040291D" w:rsidRPr="00EA691C">
        <w:rPr>
          <w:rFonts w:ascii="Times New Roman" w:eastAsia="Calibri" w:hAnsi="Times New Roman" w:cs="Times New Roman"/>
          <w:sz w:val="28"/>
          <w:szCs w:val="28"/>
        </w:rPr>
        <w:t xml:space="preserve">более </w:t>
      </w:r>
      <w:r w:rsidRPr="00EA691C">
        <w:rPr>
          <w:rFonts w:ascii="Times New Roman" w:eastAsia="Calibri" w:hAnsi="Times New Roman" w:cs="Times New Roman"/>
          <w:sz w:val="28"/>
          <w:szCs w:val="28"/>
        </w:rPr>
        <w:t>11</w:t>
      </w:r>
      <w:r w:rsidR="00EA691C" w:rsidRPr="00EA691C">
        <w:rPr>
          <w:rFonts w:ascii="Times New Roman" w:eastAsia="Calibri" w:hAnsi="Times New Roman" w:cs="Times New Roman"/>
          <w:sz w:val="28"/>
          <w:szCs w:val="28"/>
        </w:rPr>
        <w:t>0</w:t>
      </w:r>
      <w:r w:rsidRPr="00EA691C">
        <w:rPr>
          <w:rFonts w:ascii="Times New Roman" w:eastAsia="Calibri" w:hAnsi="Times New Roman" w:cs="Times New Roman"/>
          <w:sz w:val="28"/>
          <w:szCs w:val="28"/>
        </w:rPr>
        <w:t xml:space="preserve"> миллионов рублей.</w:t>
      </w:r>
    </w:p>
    <w:p w:rsidR="00EA691C" w:rsidRDefault="00214052" w:rsidP="00D06420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4052">
        <w:rPr>
          <w:rFonts w:ascii="Times New Roman" w:eastAsia="Calibri" w:hAnsi="Times New Roman" w:cs="Times New Roman"/>
          <w:sz w:val="28"/>
          <w:szCs w:val="28"/>
        </w:rPr>
        <w:t xml:space="preserve">Социально-экономический эффект участия в проекте очевиден: новые инструменты, мультимедийные образовательные ресурсы и учебно-методическая литература являются хорошей базой для обучения юных талантов. Успешная деятельность детских школ искусств </w:t>
      </w:r>
      <w:r w:rsidR="00BD716D">
        <w:rPr>
          <w:rFonts w:ascii="Times New Roman" w:eastAsia="Calibri" w:hAnsi="Times New Roman" w:cs="Times New Roman"/>
          <w:sz w:val="28"/>
          <w:szCs w:val="28"/>
        </w:rPr>
        <w:t xml:space="preserve">г. Нижневартовска </w:t>
      </w:r>
      <w:r w:rsidRPr="00214052">
        <w:rPr>
          <w:rFonts w:ascii="Times New Roman" w:eastAsia="Calibri" w:hAnsi="Times New Roman" w:cs="Times New Roman"/>
          <w:sz w:val="28"/>
          <w:szCs w:val="28"/>
        </w:rPr>
        <w:t xml:space="preserve">признана на уровне Российской Федерации. По итогам ежегодного Общероссийского конкурса "50 Лучших школ искусств", учреждённого Министерством культуры Российской Федерации, обладателями высшей награды в области художественного образования являются 3 школы искусств </w:t>
      </w:r>
      <w:r w:rsidR="00BD716D">
        <w:rPr>
          <w:rFonts w:ascii="Times New Roman" w:eastAsia="Calibri" w:hAnsi="Times New Roman" w:cs="Times New Roman"/>
          <w:sz w:val="28"/>
          <w:szCs w:val="28"/>
        </w:rPr>
        <w:t xml:space="preserve">города </w:t>
      </w:r>
      <w:r w:rsidRPr="00214052">
        <w:rPr>
          <w:rFonts w:ascii="Times New Roman" w:eastAsia="Calibri" w:hAnsi="Times New Roman" w:cs="Times New Roman"/>
          <w:sz w:val="28"/>
          <w:szCs w:val="28"/>
        </w:rPr>
        <w:t>Нижневартовска.</w:t>
      </w:r>
      <w:bookmarkStart w:id="0" w:name="_GoBack"/>
      <w:bookmarkEnd w:id="0"/>
    </w:p>
    <w:p w:rsidR="00074A05" w:rsidRDefault="00074A05"/>
    <w:sectPr w:rsidR="00074A0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087" w:rsidRDefault="00993087" w:rsidP="00EC5EE6">
      <w:pPr>
        <w:spacing w:after="0" w:line="240" w:lineRule="auto"/>
      </w:pPr>
      <w:r>
        <w:separator/>
      </w:r>
    </w:p>
  </w:endnote>
  <w:endnote w:type="continuationSeparator" w:id="0">
    <w:p w:rsidR="00993087" w:rsidRDefault="00993087" w:rsidP="00EC5E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7779803"/>
      <w:docPartObj>
        <w:docPartGallery w:val="Page Numbers (Bottom of Page)"/>
        <w:docPartUnique/>
      </w:docPartObj>
    </w:sdtPr>
    <w:sdtEndPr/>
    <w:sdtContent>
      <w:p w:rsidR="00EC5EE6" w:rsidRDefault="00EC5EE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6420">
          <w:rPr>
            <w:noProof/>
          </w:rPr>
          <w:t>2</w:t>
        </w:r>
        <w:r>
          <w:fldChar w:fldCharType="end"/>
        </w:r>
      </w:p>
    </w:sdtContent>
  </w:sdt>
  <w:p w:rsidR="00EC5EE6" w:rsidRDefault="00EC5EE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087" w:rsidRDefault="00993087" w:rsidP="00EC5EE6">
      <w:pPr>
        <w:spacing w:after="0" w:line="240" w:lineRule="auto"/>
      </w:pPr>
      <w:r>
        <w:separator/>
      </w:r>
    </w:p>
  </w:footnote>
  <w:footnote w:type="continuationSeparator" w:id="0">
    <w:p w:rsidR="00993087" w:rsidRDefault="00993087" w:rsidP="00EC5E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10FF1"/>
    <w:multiLevelType w:val="hybridMultilevel"/>
    <w:tmpl w:val="7D269C20"/>
    <w:lvl w:ilvl="0" w:tplc="D33067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A05"/>
    <w:rsid w:val="0001150E"/>
    <w:rsid w:val="00074A05"/>
    <w:rsid w:val="00074FDC"/>
    <w:rsid w:val="000E1CDA"/>
    <w:rsid w:val="000E36F2"/>
    <w:rsid w:val="00101CC5"/>
    <w:rsid w:val="001F49B8"/>
    <w:rsid w:val="00214052"/>
    <w:rsid w:val="00284516"/>
    <w:rsid w:val="002E44B9"/>
    <w:rsid w:val="0040291D"/>
    <w:rsid w:val="00504747"/>
    <w:rsid w:val="005478F5"/>
    <w:rsid w:val="00565E78"/>
    <w:rsid w:val="00617690"/>
    <w:rsid w:val="00656ACD"/>
    <w:rsid w:val="00781F61"/>
    <w:rsid w:val="0083136C"/>
    <w:rsid w:val="00850E3A"/>
    <w:rsid w:val="008935CB"/>
    <w:rsid w:val="008E1EE1"/>
    <w:rsid w:val="00993087"/>
    <w:rsid w:val="009F6A8E"/>
    <w:rsid w:val="00A851A7"/>
    <w:rsid w:val="00A8553A"/>
    <w:rsid w:val="00AE160B"/>
    <w:rsid w:val="00B27F8A"/>
    <w:rsid w:val="00B311E1"/>
    <w:rsid w:val="00BD716D"/>
    <w:rsid w:val="00C17CDC"/>
    <w:rsid w:val="00D0301A"/>
    <w:rsid w:val="00D06420"/>
    <w:rsid w:val="00D56702"/>
    <w:rsid w:val="00D82912"/>
    <w:rsid w:val="00DF481B"/>
    <w:rsid w:val="00EA691C"/>
    <w:rsid w:val="00EC5EE6"/>
    <w:rsid w:val="00F23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A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78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78F5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rsid w:val="009F6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C5E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C5EE6"/>
  </w:style>
  <w:style w:type="paragraph" w:styleId="a8">
    <w:name w:val="footer"/>
    <w:basedOn w:val="a"/>
    <w:link w:val="a9"/>
    <w:uiPriority w:val="99"/>
    <w:unhideWhenUsed/>
    <w:rsid w:val="00EC5E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C5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A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78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78F5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rsid w:val="009F6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C5E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C5EE6"/>
  </w:style>
  <w:style w:type="paragraph" w:styleId="a8">
    <w:name w:val="footer"/>
    <w:basedOn w:val="a"/>
    <w:link w:val="a9"/>
    <w:uiPriority w:val="99"/>
    <w:unhideWhenUsed/>
    <w:rsid w:val="00EC5E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C5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Комзалова Алена Юрьевна</dc:creator>
  <cp:lastModifiedBy>SklyarovaMS</cp:lastModifiedBy>
  <cp:revision>9</cp:revision>
  <cp:lastPrinted>2021-04-22T10:01:00Z</cp:lastPrinted>
  <dcterms:created xsi:type="dcterms:W3CDTF">2021-04-20T10:39:00Z</dcterms:created>
  <dcterms:modified xsi:type="dcterms:W3CDTF">2021-04-22T10:15:00Z</dcterms:modified>
</cp:coreProperties>
</file>